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E4" w:rsidRDefault="00485BE4">
      <w:pPr>
        <w:pStyle w:val="20"/>
        <w:framePr w:w="9398" w:h="11185" w:hRule="exact" w:wrap="none" w:vAnchor="page" w:hAnchor="page" w:x="1681" w:y="1021"/>
        <w:shd w:val="clear" w:color="auto" w:fill="auto"/>
        <w:ind w:firstLine="740"/>
      </w:pPr>
      <w:r>
        <w:t xml:space="preserve">О плате за негативное воздействие </w:t>
      </w:r>
    </w:p>
    <w:p w:rsidR="00485BE4" w:rsidRDefault="00485BE4">
      <w:pPr>
        <w:pStyle w:val="20"/>
        <w:framePr w:w="9398" w:h="11185" w:hRule="exact" w:wrap="none" w:vAnchor="page" w:hAnchor="page" w:x="1681" w:y="1021"/>
        <w:shd w:val="clear" w:color="auto" w:fill="auto"/>
        <w:ind w:firstLine="740"/>
      </w:pPr>
      <w:r>
        <w:t xml:space="preserve">на окружающую среду и </w:t>
      </w:r>
      <w:proofErr w:type="gramStart"/>
      <w:r>
        <w:t>по</w:t>
      </w:r>
      <w:proofErr w:type="gramEnd"/>
      <w:r>
        <w:t xml:space="preserve"> </w:t>
      </w:r>
    </w:p>
    <w:p w:rsidR="00485BE4" w:rsidRDefault="00485BE4">
      <w:pPr>
        <w:pStyle w:val="20"/>
        <w:framePr w:w="9398" w:h="11185" w:hRule="exact" w:wrap="none" w:vAnchor="page" w:hAnchor="page" w:x="1681" w:y="1021"/>
        <w:shd w:val="clear" w:color="auto" w:fill="auto"/>
        <w:ind w:firstLine="740"/>
      </w:pPr>
      <w:r>
        <w:t>экологическому сбору</w:t>
      </w:r>
    </w:p>
    <w:p w:rsidR="00485BE4" w:rsidRDefault="00485BE4">
      <w:pPr>
        <w:pStyle w:val="20"/>
        <w:framePr w:w="9398" w:h="11185" w:hRule="exact" w:wrap="none" w:vAnchor="page" w:hAnchor="page" w:x="1681" w:y="1021"/>
        <w:shd w:val="clear" w:color="auto" w:fill="auto"/>
        <w:ind w:firstLine="740"/>
      </w:pPr>
    </w:p>
    <w:p w:rsidR="006D6527" w:rsidRDefault="00485BE4">
      <w:pPr>
        <w:pStyle w:val="20"/>
        <w:framePr w:w="9398" w:h="11185" w:hRule="exact" w:wrap="none" w:vAnchor="page" w:hAnchor="page" w:x="1681" w:y="1021"/>
        <w:shd w:val="clear" w:color="auto" w:fill="auto"/>
        <w:ind w:firstLine="740"/>
      </w:pPr>
      <w:proofErr w:type="gramStart"/>
      <w:r>
        <w:t xml:space="preserve">Согласно п. 1 ст. 16.1 Федерального закона Российской Федерации от 10.01.2002 № 7-ФЗ «Об охране окружающей среды» плату </w:t>
      </w:r>
      <w:r>
        <w:t>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хозяйственную и (или) иную деятельность, оказывающую негативное воздействие на окружающую ср</w:t>
      </w:r>
      <w:r>
        <w:t>еду, за исключением юридических лиц и индивидуальных предпринимателей, осуществляющих хозяйственную и (или) иную деятельность исключительно</w:t>
      </w:r>
      <w:proofErr w:type="gramEnd"/>
      <w:r>
        <w:t xml:space="preserve"> на объектах IV категории.</w:t>
      </w:r>
    </w:p>
    <w:p w:rsidR="006D6527" w:rsidRDefault="00485BE4">
      <w:pPr>
        <w:pStyle w:val="20"/>
        <w:framePr w:w="9398" w:h="11185" w:hRule="exact" w:wrap="none" w:vAnchor="page" w:hAnchor="page" w:x="1681" w:y="1021"/>
        <w:shd w:val="clear" w:color="auto" w:fill="auto"/>
        <w:ind w:firstLine="740"/>
      </w:pPr>
      <w:r>
        <w:t>В соответствии со ст. 69.2 Закона № 7-ФЗ объекты, оказывающие негативное воздействие на ок</w:t>
      </w:r>
      <w:r>
        <w:t>ружающую среду, подлежат постановке на государственный учет. При этом</w:t>
      </w:r>
      <w:proofErr w:type="gramStart"/>
      <w:r>
        <w:t>,</w:t>
      </w:r>
      <w:proofErr w:type="gramEnd"/>
      <w:r>
        <w:t xml:space="preserve"> если у юридического лица или индивидуального предпринимателя отсутствуют источники негативного воздействия (например, котельные, станки, гаражи, стоянки открытого типа, сбросы загрязняю</w:t>
      </w:r>
      <w:r>
        <w:t>щих веществ в водные объекты, места для размещения, длительного хранения отходов и т.д.) постановка на учет не требуется, но плательщиками платы они остаются.</w:t>
      </w:r>
    </w:p>
    <w:p w:rsidR="006D6527" w:rsidRDefault="00485BE4">
      <w:pPr>
        <w:pStyle w:val="20"/>
        <w:framePr w:w="9398" w:h="11185" w:hRule="exact" w:wrap="none" w:vAnchor="page" w:hAnchor="page" w:x="1681" w:y="1021"/>
        <w:shd w:val="clear" w:color="auto" w:fill="auto"/>
        <w:ind w:firstLine="740"/>
      </w:pPr>
      <w:r>
        <w:t xml:space="preserve">А также доводим </w:t>
      </w:r>
      <w:r>
        <w:t>до сведения предприятий, которые являются производителями и импор</w:t>
      </w:r>
      <w:r>
        <w:t>терами товаров, подлежащих утилизации после утраты ими потребительских свойств, информацию о необходимости представления отчетности по экологическому сбору на основании ст. 24.5 Федерального закона РФ от 24.06.1998 № 89-ФЗ «Об отходах производства и потреб</w:t>
      </w:r>
      <w:r>
        <w:t>ления».</w:t>
      </w:r>
    </w:p>
    <w:p w:rsidR="006D6527" w:rsidRDefault="00485BE4">
      <w:pPr>
        <w:pStyle w:val="20"/>
        <w:framePr w:w="9398" w:h="11185" w:hRule="exact" w:wrap="none" w:vAnchor="page" w:hAnchor="page" w:x="1681" w:y="1021"/>
        <w:shd w:val="clear" w:color="auto" w:fill="auto"/>
        <w:tabs>
          <w:tab w:val="left" w:pos="6226"/>
        </w:tabs>
        <w:ind w:firstLine="740"/>
      </w:pPr>
      <w:r>
        <w:t>Отчетность направляется по адресу:</w:t>
      </w:r>
      <w:r>
        <w:tab/>
        <w:t>454092, г. Челябинск,</w:t>
      </w:r>
    </w:p>
    <w:p w:rsidR="006D6527" w:rsidRDefault="00485BE4">
      <w:pPr>
        <w:pStyle w:val="20"/>
        <w:framePr w:w="9398" w:h="11185" w:hRule="exact" w:wrap="none" w:vAnchor="page" w:hAnchor="page" w:x="1681" w:y="1021"/>
        <w:shd w:val="clear" w:color="auto" w:fill="auto"/>
      </w:pPr>
      <w:r>
        <w:t xml:space="preserve">ул. </w:t>
      </w:r>
      <w:proofErr w:type="spellStart"/>
      <w:r>
        <w:t>Елькина</w:t>
      </w:r>
      <w:proofErr w:type="spellEnd"/>
      <w:r>
        <w:t xml:space="preserve">, 75, либо через Личный кабинет </w:t>
      </w:r>
      <w:proofErr w:type="spellStart"/>
      <w:r>
        <w:t>природопользователя</w:t>
      </w:r>
      <w:proofErr w:type="spellEnd"/>
      <w:r>
        <w:t xml:space="preserve"> по адресу: </w:t>
      </w:r>
      <w:hyperlink r:id="rId6" w:history="1">
        <w:r>
          <w:rPr>
            <w:rStyle w:val="a3"/>
          </w:rPr>
          <w:t>https://lk.rpn.gov.ru/</w:t>
        </w:r>
      </w:hyperlink>
      <w:r w:rsidRPr="00485BE4">
        <w:rPr>
          <w:lang w:eastAsia="en-US" w:bidi="en-US"/>
        </w:rPr>
        <w:t>.</w:t>
      </w:r>
    </w:p>
    <w:p w:rsidR="006D6527" w:rsidRDefault="00485BE4">
      <w:pPr>
        <w:pStyle w:val="20"/>
        <w:framePr w:w="9398" w:h="11185" w:hRule="exact" w:wrap="none" w:vAnchor="page" w:hAnchor="page" w:x="1681" w:y="1021"/>
        <w:shd w:val="clear" w:color="auto" w:fill="auto"/>
        <w:ind w:firstLine="740"/>
      </w:pPr>
      <w:r>
        <w:t xml:space="preserve">Вся информация о видах отчетности, сроках представления </w:t>
      </w:r>
      <w:r>
        <w:t xml:space="preserve">и формах отчетности находится по адресу: </w:t>
      </w:r>
      <w:hyperlink r:id="rId7" w:history="1">
        <w:r>
          <w:rPr>
            <w:rStyle w:val="a3"/>
          </w:rPr>
          <w:t>https://rpn.gov.ru/regions/66/intro/</w:t>
        </w:r>
      </w:hyperlink>
      <w:r w:rsidRPr="00485BE4">
        <w:rPr>
          <w:lang w:eastAsia="en-US" w:bidi="en-US"/>
        </w:rPr>
        <w:t>.</w:t>
      </w:r>
    </w:p>
    <w:p w:rsidR="006D6527" w:rsidRDefault="006D6527">
      <w:pPr>
        <w:rPr>
          <w:sz w:val="2"/>
          <w:szCs w:val="2"/>
        </w:rPr>
      </w:pPr>
    </w:p>
    <w:sectPr w:rsidR="006D6527" w:rsidSect="006D65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27" w:rsidRDefault="006D6527" w:rsidP="006D6527">
      <w:r>
        <w:separator/>
      </w:r>
    </w:p>
  </w:endnote>
  <w:endnote w:type="continuationSeparator" w:id="1">
    <w:p w:rsidR="006D6527" w:rsidRDefault="006D6527" w:rsidP="006D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27" w:rsidRDefault="006D6527"/>
  </w:footnote>
  <w:footnote w:type="continuationSeparator" w:id="1">
    <w:p w:rsidR="006D6527" w:rsidRDefault="006D65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6527"/>
    <w:rsid w:val="00485BE4"/>
    <w:rsid w:val="006D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5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5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D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D652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6D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D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D6527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05pt">
    <w:name w:val="Основной текст (4) + Times New Roman;10;5 pt"/>
    <w:basedOn w:val="4"/>
    <w:rsid w:val="006D65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6527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D65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D6527"/>
    <w:pPr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D6527"/>
    <w:pPr>
      <w:shd w:val="clear" w:color="auto" w:fill="FFFFFF"/>
      <w:spacing w:before="120" w:line="0" w:lineRule="atLeast"/>
      <w:jc w:val="both"/>
    </w:pPr>
    <w:rPr>
      <w:rFonts w:ascii="Gulim" w:eastAsia="Gulim" w:hAnsi="Gulim" w:cs="Gulim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pn.gov.ru/regions/66/int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pn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Н. Лыкова</cp:lastModifiedBy>
  <cp:revision>2</cp:revision>
  <cp:lastPrinted>2021-01-26T09:18:00Z</cp:lastPrinted>
  <dcterms:created xsi:type="dcterms:W3CDTF">2021-01-26T09:14:00Z</dcterms:created>
  <dcterms:modified xsi:type="dcterms:W3CDTF">2021-01-26T09:20:00Z</dcterms:modified>
</cp:coreProperties>
</file>